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eastAsia="Calibri"/>
          <w:b/>
          <w:sz w:val="22"/>
          <w:highlight w:val="yellow"/>
        </w:rPr>
        <w:t>[Prénom NOM]</w:t>
      </w:r>
    </w:p>
    <w:p>
      <w:pPr>
        <w:spacing w:after="0" w:before="0"/>
      </w:pPr>
      <w:r>
        <w:rPr>
          <w:rFonts w:ascii="Calibri" w:hAnsi="Calibri" w:eastAsia="Calibri"/>
          <w:sz w:val="22"/>
          <w:highlight w:val="yellow"/>
        </w:rPr>
        <w:t>[Adresse]</w:t>
      </w:r>
    </w:p>
    <w:p>
      <w:pPr>
        <w:spacing w:after="0" w:before="0"/>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0" w:before="0"/>
      </w:pPr>
      <w:r>
        <w:rPr>
          <w:rFonts w:ascii="Calibri" w:hAnsi="Calibri" w:eastAsia="Calibri"/>
          <w:sz w:val="22"/>
        </w:rPr>
        <w:t xml:space="preserve">Tél. : </w:t>
      </w:r>
      <w:r>
        <w:rPr>
          <w:rFonts w:ascii="Calibri" w:hAnsi="Calibri" w:eastAsia="Calibri"/>
          <w:sz w:val="22"/>
          <w:highlight w:val="yellow"/>
        </w:rPr>
        <w:t>[téléphone]</w:t>
      </w:r>
      <w:r>
        <w:rPr>
          <w:rFonts w:ascii="Calibri" w:hAnsi="Calibri" w:eastAsia="Calibri"/>
          <w:sz w:val="22"/>
        </w:rPr>
        <w:t xml:space="preserve"> — Courriel : </w:t>
      </w:r>
      <w:r>
        <w:rPr>
          <w:rFonts w:ascii="Calibri" w:hAnsi="Calibri" w:eastAsia="Calibri"/>
          <w:sz w:val="22"/>
          <w:highlight w:val="yellow"/>
        </w:rPr>
        <w:t>[adresse électronique]</w:t>
      </w:r>
    </w:p>
    <w:p>
      <w:pPr>
        <w:spacing w:after="0" w:before="0"/>
      </w:pPr>
      <w:r>
        <w:rPr>
          <w:rFonts w:ascii="Calibri" w:hAnsi="Calibri" w:eastAsia="Calibri"/>
          <w:sz w:val="22"/>
        </w:rPr>
        <w:t xml:space="preserve">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p>
    <w:p>
      <w:pPr>
        <w:spacing w:after="80"/>
      </w:pPr>
    </w:p>
    <w:p>
      <w:pPr>
        <w:spacing w:after="0" w:before="0"/>
        <w:ind w:left="5102"/>
      </w:pPr>
      <w:r>
        <w:rPr>
          <w:rFonts w:ascii="Calibri" w:hAnsi="Calibri" w:eastAsia="Calibri"/>
          <w:b/>
          <w:sz w:val="22"/>
          <w:highlight w:val="yellow"/>
        </w:rPr>
        <w:t>[Madame la Procureure / Monsieur le Procureur de la République près le tribunal judiciaire de … — ou, si une information judiciaire est ouverte : Madame / Monsieur le Juge d’instruction, cabinet n° …]</w:t>
      </w:r>
    </w:p>
    <w:p>
      <w:pPr>
        <w:spacing w:after="0" w:before="0"/>
        <w:ind w:left="5102"/>
      </w:pPr>
      <w:r>
        <w:rPr>
          <w:rFonts w:ascii="Calibri" w:hAnsi="Calibri" w:eastAsia="Calibri"/>
          <w:sz w:val="22"/>
          <w:highlight w:val="yellow"/>
        </w:rPr>
        <w:t>[Adresse du tribunal — à vérifier]</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rPr>
        <w:t>Lettre recommandée avec demande d’avis de réception</w:t>
      </w:r>
    </w:p>
    <w:p>
      <w:pPr>
        <w:spacing w:after="40" w:before="0"/>
      </w:pPr>
      <w:r>
        <w:rPr>
          <w:rFonts w:ascii="Calibri" w:hAnsi="Calibri" w:eastAsia="Calibri"/>
          <w:b/>
          <w:sz w:val="22"/>
        </w:rPr>
        <w:t xml:space="preserve">Objet : </w:t>
      </w:r>
      <w:r>
        <w:rPr>
          <w:rFonts w:ascii="Calibri" w:hAnsi="Calibri" w:eastAsia="Calibri"/>
          <w:b/>
          <w:sz w:val="22"/>
        </w:rPr>
        <w:t>Demande de restitution d’objets placés sous main de justice</w:t>
      </w:r>
    </w:p>
    <w:p>
      <w:pPr>
        <w:spacing w:after="0" w:before="0"/>
      </w:pPr>
      <w:r>
        <w:rPr>
          <w:rFonts w:ascii="Calibri" w:hAnsi="Calibri" w:eastAsia="Calibri"/>
          <w:sz w:val="22"/>
        </w:rPr>
        <w:t xml:space="preserve">Procédure : </w:t>
      </w:r>
      <w:r>
        <w:rPr>
          <w:rFonts w:ascii="Calibri" w:hAnsi="Calibri" w:eastAsia="Calibri"/>
          <w:sz w:val="22"/>
          <w:highlight w:val="yellow"/>
        </w:rPr>
        <w:t>[n° de parquet / n° d’instruction / n° de procès-verbal]</w:t>
      </w:r>
    </w:p>
    <w:p>
      <w:pPr>
        <w:spacing w:after="0" w:before="0"/>
      </w:pPr>
      <w:r>
        <w:rPr>
          <w:rFonts w:ascii="Calibri" w:hAnsi="Calibri" w:eastAsia="Calibri"/>
          <w:sz w:val="22"/>
        </w:rPr>
        <w:t xml:space="preserve">Saisie du </w:t>
      </w:r>
      <w:r>
        <w:rPr>
          <w:rFonts w:ascii="Calibri" w:hAnsi="Calibri" w:eastAsia="Calibri"/>
          <w:sz w:val="22"/>
          <w:highlight w:val="yellow"/>
        </w:rPr>
        <w:t>[date]</w:t>
      </w:r>
      <w:r>
        <w:rPr>
          <w:rFonts w:ascii="Calibri" w:hAnsi="Calibri" w:eastAsia="Calibri"/>
          <w:sz w:val="22"/>
        </w:rPr>
        <w:t xml:space="preserve"> par </w:t>
      </w:r>
      <w:r>
        <w:rPr>
          <w:rFonts w:ascii="Calibri" w:hAnsi="Calibri" w:eastAsia="Calibri"/>
          <w:sz w:val="22"/>
          <w:highlight w:val="yellow"/>
        </w:rPr>
        <w:t>[service : commissariat de …, brigade de gendarmerie de …]</w:t>
      </w:r>
    </w:p>
    <w:p>
      <w:pPr>
        <w:spacing w:after="80"/>
      </w:pPr>
    </w:p>
    <w:p>
      <w:pPr>
        <w:spacing w:after="160" w:before="0"/>
      </w:pPr>
      <w:r>
        <w:rPr>
          <w:rFonts w:ascii="Calibri" w:hAnsi="Calibri" w:eastAsia="Calibri"/>
          <w:sz w:val="22"/>
          <w:highlight w:val="yellow"/>
        </w:rPr>
        <w:t>[Madame la Procureure, / Monsieur le Procureur de la République, / Madame, Monsieur le Juge d’instruction,]</w:t>
      </w:r>
    </w:p>
    <w:p>
      <w:pPr>
        <w:spacing w:after="80" w:before="0"/>
        <w:jc w:val="both"/>
      </w:pPr>
      <w:r>
        <w:rPr>
          <w:rFonts w:ascii="Calibri" w:hAnsi="Calibri" w:eastAsia="Calibri"/>
          <w:sz w:val="22"/>
        </w:rPr>
        <w:t xml:space="preserve">Dans le cadre de la procédure citée en référence, les objets suivants ont été saisis le </w:t>
      </w:r>
      <w:r>
        <w:rPr>
          <w:rFonts w:ascii="Calibri" w:hAnsi="Calibri" w:eastAsia="Calibri"/>
          <w:sz w:val="22"/>
          <w:highlight w:val="yellow"/>
        </w:rPr>
        <w:t>[date]</w:t>
      </w:r>
      <w:r>
        <w:rPr>
          <w:rFonts w:ascii="Calibri" w:hAnsi="Calibri" w:eastAsia="Calibri"/>
          <w:sz w:val="22"/>
        </w:rPr>
        <w:t xml:space="preserve"> et placés sous scellés :</w:t>
      </w:r>
    </w:p>
    <w:p>
      <w:pPr>
        <w:spacing w:after="40" w:before="0"/>
        <w:jc w:val="both"/>
      </w:pPr>
      <w:r>
        <w:rPr>
          <w:rFonts w:ascii="Calibri" w:hAnsi="Calibri" w:eastAsia="Calibri"/>
          <w:sz w:val="22"/>
        </w:rPr>
        <w:t xml:space="preserve">– </w:t>
      </w:r>
      <w:r>
        <w:rPr>
          <w:rFonts w:ascii="Calibri" w:hAnsi="Calibri" w:eastAsia="Calibri"/>
          <w:sz w:val="22"/>
          <w:highlight w:val="yellow"/>
        </w:rPr>
        <w:t>[désignation précise : nature, marque, modèle, numéro de série ou d’immatriculation, n° de scellé s’il est connu]</w:t>
      </w:r>
    </w:p>
    <w:p>
      <w:pPr>
        <w:spacing w:after="160" w:before="0"/>
        <w:jc w:val="both"/>
      </w:pPr>
      <w:r>
        <w:rPr>
          <w:rFonts w:ascii="Calibri" w:hAnsi="Calibri" w:eastAsia="Calibri"/>
          <w:sz w:val="22"/>
        </w:rPr>
        <w:t xml:space="preserve">– </w:t>
      </w:r>
      <w:r>
        <w:rPr>
          <w:rFonts w:ascii="Calibri" w:hAnsi="Calibri" w:eastAsia="Calibri"/>
          <w:sz w:val="22"/>
          <w:highlight w:val="yellow"/>
        </w:rPr>
        <w:t>[autre objet]</w:t>
      </w:r>
    </w:p>
    <w:p>
      <w:pPr>
        <w:spacing w:after="160" w:before="0"/>
        <w:jc w:val="both"/>
      </w:pPr>
      <w:r>
        <w:rPr>
          <w:rFonts w:ascii="Calibri" w:hAnsi="Calibri" w:eastAsia="Calibri"/>
          <w:sz w:val="22"/>
        </w:rPr>
        <w:t xml:space="preserve">J’en suis </w:t>
      </w:r>
      <w:r>
        <w:rPr>
          <w:rFonts w:ascii="Calibri" w:hAnsi="Calibri" w:eastAsia="Calibri"/>
          <w:sz w:val="22"/>
          <w:highlight w:val="yellow"/>
        </w:rPr>
        <w:t>[propriétaire / le possesseur légitime]</w:t>
      </w:r>
      <w:r>
        <w:rPr>
          <w:rFonts w:ascii="Calibri" w:hAnsi="Calibri" w:eastAsia="Calibri"/>
          <w:sz w:val="22"/>
        </w:rPr>
        <w:t xml:space="preserve">, comme l’établissent les pièces jointes </w:t>
      </w:r>
      <w:r>
        <w:rPr>
          <w:rFonts w:ascii="Calibri" w:hAnsi="Calibri" w:eastAsia="Calibri"/>
          <w:sz w:val="22"/>
          <w:highlight w:val="yellow"/>
        </w:rPr>
        <w:t>[facture, certificat d’immatriculation, attestation…]</w:t>
      </w:r>
      <w:r>
        <w:rPr>
          <w:rFonts w:ascii="Calibri" w:hAnsi="Calibri" w:eastAsia="Calibri"/>
          <w:sz w:val="22"/>
        </w:rPr>
        <w:t>.</w:t>
      </w:r>
    </w:p>
    <w:p>
      <w:pPr>
        <w:spacing w:after="160" w:before="0"/>
        <w:jc w:val="both"/>
      </w:pPr>
      <w:r>
        <w:rPr>
          <w:rFonts w:ascii="Calibri" w:hAnsi="Calibri" w:eastAsia="Calibri"/>
          <w:sz w:val="22"/>
          <w:highlight w:val="yellow"/>
        </w:rPr>
        <w:t>[Selon le cas : La procédure a fait l’objet d’un classement sans suite le … / L’enquête paraît achevée / Ces objets ne me paraissent plus utiles à la manifestation de la vérité.]</w:t>
      </w:r>
      <w:r>
        <w:rPr>
          <w:rFonts w:ascii="Calibri" w:hAnsi="Calibri" w:eastAsia="Calibri"/>
          <w:sz w:val="22"/>
        </w:rPr>
        <w:t xml:space="preserve"> À ma connaissance, aucun motif ne s’oppose à leur restitution.</w:t>
      </w:r>
    </w:p>
    <w:p>
      <w:pPr>
        <w:spacing w:after="160" w:before="0"/>
        <w:jc w:val="both"/>
      </w:pPr>
      <w:r>
        <w:rPr>
          <w:rFonts w:ascii="Calibri" w:hAnsi="Calibri" w:eastAsia="Calibri"/>
          <w:sz w:val="22"/>
        </w:rPr>
        <w:t xml:space="preserve">Je vous prie en conséquence de bien vouloir ordonner leur restitution, sur le fondement de </w:t>
      </w:r>
      <w:r>
        <w:rPr>
          <w:rFonts w:ascii="Calibri" w:hAnsi="Calibri" w:eastAsia="Calibri"/>
          <w:sz w:val="22"/>
          <w:highlight w:val="yellow"/>
        </w:rPr>
        <w:t>[l’article 41-4 du code de procédure pénale (enquête, classement sans suite) / l’article 99 du code de procédure pénale (information judiciaire)]</w:t>
      </w:r>
      <w:r>
        <w:rPr>
          <w:rFonts w:ascii="Calibri" w:hAnsi="Calibri" w:eastAsia="Calibri"/>
          <w:sz w:val="22"/>
        </w:rPr>
        <w:t>, et de m’indiquer les modalités de leur retrait (service, date, documents à présenter).</w:t>
      </w:r>
    </w:p>
    <w:p>
      <w:pPr>
        <w:spacing w:after="160" w:before="0"/>
        <w:jc w:val="both"/>
      </w:pPr>
      <w:r>
        <w:rPr>
          <w:rFonts w:ascii="Calibri" w:hAnsi="Calibri" w:eastAsia="Calibri"/>
          <w:sz w:val="22"/>
        </w:rPr>
        <w:t>Je reste à votre disposition pour tout justificatif complémentaire.</w:t>
      </w:r>
    </w:p>
    <w:p>
      <w:pPr>
        <w:spacing w:after="360" w:before="0"/>
        <w:jc w:val="both"/>
      </w:pPr>
      <w:r>
        <w:rPr>
          <w:rFonts w:ascii="Calibri" w:hAnsi="Calibri" w:eastAsia="Calibri"/>
          <w:sz w:val="22"/>
        </w:rPr>
        <w:t xml:space="preserve">Je vous prie d’agréer, </w:t>
      </w:r>
      <w:r>
        <w:rPr>
          <w:rFonts w:ascii="Calibri" w:hAnsi="Calibri" w:eastAsia="Calibri"/>
          <w:sz w:val="22"/>
          <w:highlight w:val="yellow"/>
        </w:rPr>
        <w:t>[Madame la Procureure / Monsieur le Procureur de la République / Madame, Monsieur le Juge d’instruction]</w:t>
      </w:r>
      <w:r>
        <w:rPr>
          <w:rFonts w:ascii="Calibri" w:hAnsi="Calibri" w:eastAsia="Calibri"/>
          <w:sz w:val="22"/>
        </w:rPr>
        <w:t>, l’expression de ma haute considération.</w:t>
      </w:r>
    </w:p>
    <w:p>
      <w:pPr>
        <w:spacing w:after="0" w:before="0"/>
        <w:ind w:left="5102"/>
      </w:pPr>
      <w:r>
        <w:rPr>
          <w:rFonts w:ascii="Calibri" w:hAnsi="Calibri" w:eastAsia="Calibri"/>
          <w:sz w:val="22"/>
          <w:highlight w:val="yellow"/>
        </w:rPr>
        <w:t>[Signature]</w:t>
      </w:r>
    </w:p>
    <w:p>
      <w:pPr>
        <w:spacing w:after="320" w:before="0"/>
        <w:ind w:left="5102"/>
      </w:pPr>
      <w:r>
        <w:rPr>
          <w:rFonts w:ascii="Calibri" w:hAnsi="Calibri" w:eastAsia="Calibri"/>
          <w:sz w:val="22"/>
          <w:highlight w:val="yellow"/>
        </w:rPr>
        <w:t>[Prénom NOM]</w:t>
      </w:r>
    </w:p>
    <w:p>
      <w:pPr>
        <w:spacing w:after="40" w:before="0"/>
      </w:pPr>
      <w:r>
        <w:rPr>
          <w:rFonts w:ascii="Calibri" w:hAnsi="Calibri" w:eastAsia="Calibri"/>
          <w:b/>
          <w:sz w:val="22"/>
        </w:rPr>
        <w:t>Pièces jointes :</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1 — </w:t>
      </w:r>
      <w:r>
        <w:rPr>
          <w:rFonts w:ascii="Calibri" w:hAnsi="Calibri" w:eastAsia="Calibri"/>
          <w:sz w:val="22"/>
          <w:highlight w:val="yellow"/>
        </w:rPr>
        <w:t>[pièce d’identité]</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2 — </w:t>
      </w:r>
      <w:r>
        <w:rPr>
          <w:rFonts w:ascii="Calibri" w:hAnsi="Calibri" w:eastAsia="Calibri"/>
          <w:sz w:val="22"/>
          <w:highlight w:val="yellow"/>
        </w:rPr>
        <w:t>[procès-verbal ou reçu de saisie, si vous l’avez]</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3 et suivantes — </w:t>
      </w:r>
      <w:r>
        <w:rPr>
          <w:rFonts w:ascii="Calibri" w:hAnsi="Calibri" w:eastAsia="Calibri"/>
          <w:sz w:val="22"/>
          <w:highlight w:val="yellow"/>
        </w:rPr>
        <w:t>[justificatifs de propriété : factures, certificat d’immatriculation, photos…]</w:t>
      </w:r>
    </w:p>
    <w:p>
      <w:r>
        <w:br w:type="page"/>
      </w:r>
    </w:p>
    <w:p>
      <w:pPr>
        <w:spacing w:after="80" w:before="0"/>
      </w:pPr>
      <w:r>
        <w:rPr>
          <w:rFonts w:ascii="Calibri" w:hAnsi="Calibri" w:eastAsia="Calibri"/>
          <w:b/>
          <w:sz w:val="26"/>
        </w:rPr>
        <w:t>Notes pratiques — à supprimer avant envoi</w:t>
      </w:r>
    </w:p>
    <w:p>
      <w:pPr>
        <w:spacing w:after="120"/>
      </w:pPr>
    </w:p>
    <w:p>
      <w:pPr>
        <w:spacing w:after="100" w:before="0"/>
        <w:jc w:val="both"/>
      </w:pPr>
      <w:r>
        <w:rPr>
          <w:rFonts w:ascii="Calibri" w:hAnsi="Calibri" w:eastAsia="Calibri"/>
          <w:color w:val="374151"/>
          <w:sz w:val="20"/>
        </w:rPr>
        <w:t>• À qui s’adresser : pendant l’enquête, après un classement sans suite, ou lorsque la juridiction saisie ne s’est pas prononcée sur la restitution, la demande est adressée au procureur de la République (article 41-4 du code de procédure pénale). Si une information judiciaire est ouverte, elle est adressée au juge d’instruction (article 99 du même code). Pendant un procès, la demande se présente à la juridiction de jugement.</w:t>
      </w:r>
    </w:p>
    <w:p>
      <w:pPr>
        <w:spacing w:after="100" w:before="0"/>
        <w:jc w:val="both"/>
      </w:pPr>
      <w:r>
        <w:rPr>
          <w:rFonts w:ascii="Calibri" w:hAnsi="Calibri" w:eastAsia="Calibri"/>
          <w:color w:val="374151"/>
          <w:sz w:val="20"/>
        </w:rPr>
        <w:t>• La restitution peut être refusée, notamment lorsque l’objet reste utile à l’enquête, que sa restitution présenterait un danger, qu’il est susceptible de confiscation ou que la propriété est discutée. Une décision de refus peut être contestée devant la chambre de l’instruction, dans un délai court indiqué dans la notification : ne tardez pas.</w:t>
      </w:r>
    </w:p>
    <w:p>
      <w:pPr>
        <w:spacing w:after="100" w:before="0"/>
        <w:jc w:val="both"/>
      </w:pPr>
      <w:r>
        <w:rPr>
          <w:rFonts w:ascii="Calibri" w:hAnsi="Calibri" w:eastAsia="Calibri"/>
          <w:color w:val="374151"/>
          <w:sz w:val="20"/>
        </w:rPr>
        <w:t>• Agissez rapidement : des objets dont la restitution n’a pas été demandée dans un certain délai après un classement ou une décision définitive peuvent devenir propriété de l’État ou être détruits. Pour un véhicule, des frais de garde peuvent courir.</w:t>
      </w:r>
    </w:p>
    <w:p>
      <w:pPr>
        <w:spacing w:after="100" w:before="0"/>
        <w:jc w:val="both"/>
      </w:pPr>
      <w:r>
        <w:rPr>
          <w:rFonts w:ascii="Calibri" w:hAnsi="Calibri" w:eastAsia="Calibri"/>
          <w:color w:val="374151"/>
          <w:sz w:val="20"/>
        </w:rPr>
        <w:t>• Les saisies de sommes d’argent, de comptes bancaires, de biens immobiliers ou de créances relèvent souvent de régimes particuliers (saisies pénales spéciales) : faites-vous conseiller par un avocat.</w:t>
      </w:r>
    </w:p>
    <w:p>
      <w:pPr>
        <w:spacing w:after="100" w:before="0"/>
        <w:jc w:val="both"/>
      </w:pPr>
      <w:r>
        <w:rPr>
          <w:rFonts w:ascii="Calibri" w:hAnsi="Calibri" w:eastAsia="Calibri"/>
          <w:color w:val="374151"/>
          <w:sz w:val="20"/>
        </w:rPr>
        <w:t>• Si vous êtes mis(e) en cause dans la procédure, consultez un avocat avant d’écrire : votre courrier sera versé au dossier.</w:t>
      </w:r>
    </w:p>
    <w:p>
      <w:pPr>
        <w:spacing w:after="100" w:before="0"/>
        <w:jc w:val="both"/>
      </w:pPr>
      <w:r>
        <w:rPr>
          <w:rFonts w:ascii="Calibri" w:hAnsi="Calibri" w:eastAsia="Calibri"/>
          <w:color w:val="374151"/>
          <w:sz w:val="20"/>
        </w:rPr>
        <w:t>• Supprimez l’en-tête « Modèle fourni à titre informatif… », les surlignages et la présente page avant d’envoyer le courrier. Conservez une copie du courrier, la preuve de dépôt et l’avis de réception.</w:t>
      </w:r>
    </w:p>
    <w:p>
      <w:pPr>
        <w:spacing w:after="100" w:before="0"/>
        <w:jc w:val="both"/>
      </w:pPr>
      <w:r>
        <w:rPr>
          <w:rFonts w:ascii="Calibri" w:hAnsi="Calibri" w:eastAsia="Calibri"/>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restitution d’objets saisis</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