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[lieu]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[Madame la Procureure / Monsieur le Procureur de la République près le tribunal judiciaire de … / Monsieur le Juge d’instruction du cabinet n° … / Officier de police judiciaire — selon le stade]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 — à vérifier]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Demande de communication / copie d’éléments du dossier — </w:t>
      </w:r>
      <w:r>
        <w:rPr>
          <w:rFonts w:ascii="Calibri" w:hAnsi="Calibri" w:eastAsia="Calibri"/>
          <w:b/>
          <w:sz w:val="22"/>
          <w:highlight w:val="yellow"/>
        </w:rPr>
        <w:t>[affaire / plainte / n° de parquet]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Réf. : </w:t>
      </w:r>
      <w:r>
        <w:rPr>
          <w:rFonts w:ascii="Calibri" w:hAnsi="Calibri" w:eastAsia="Calibri"/>
          <w:sz w:val="22"/>
          <w:highlight w:val="yellow"/>
        </w:rPr>
        <w:t>[n° de plainte / n° de parquet / n° d’instruction, s’ils existent]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Qualité : </w:t>
      </w:r>
      <w:r>
        <w:rPr>
          <w:rFonts w:ascii="Calibri" w:hAnsi="Calibri" w:eastAsia="Calibri"/>
          <w:sz w:val="22"/>
          <w:highlight w:val="yellow"/>
        </w:rPr>
        <w:t>[plaignant(e) / mis(e) en cause / partie civile / témoin — à préciser]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la Procureure / Monsieur le Procureur / Monsieur le Juge d’instruction / Madame, Monsieur,]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Dans le cadre de la procédure rappelée en référence, j’ai l’honneur de solliciter la communication (ou la délivrance de copies) des éléments suivants de mon dossier :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[ex. : copie du procès-verbal de dépôt de plainte ; procès-verbaux de mes auditions ; certificat médical versé ; inventaire des scellés ; ordonnance de soit-communiqué… — à adapter]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rappelle ma qualité de </w:t>
      </w:r>
      <w:r>
        <w:rPr>
          <w:rFonts w:ascii="Calibri" w:hAnsi="Calibri" w:eastAsia="Calibri"/>
          <w:sz w:val="22"/>
          <w:highlight w:val="yellow"/>
        </w:rPr>
        <w:t>[plaignant(e) / partie civile / mis(e) en cause…]</w:t>
      </w:r>
      <w:r>
        <w:rPr>
          <w:rFonts w:ascii="Calibri" w:hAnsi="Calibri" w:eastAsia="Calibri"/>
          <w:sz w:val="22"/>
        </w:rPr>
        <w:t xml:space="preserve">. </w:t>
      </w:r>
      <w:r>
        <w:rPr>
          <w:rFonts w:ascii="Calibri" w:hAnsi="Calibri" w:eastAsia="Calibri"/>
          <w:sz w:val="22"/>
          <w:highlight w:val="yellow"/>
        </w:rPr>
        <w:t>[Le cas échéant : Je suis assisté(e) par Maître …, avocat au barreau de …]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vous remercie de m’indiquer les modalités (consultation sur place, copies, frais éventuels) et le délai prévisible.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 l’expression de ma haute considération.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1 — </w:t>
      </w:r>
      <w:r>
        <w:rPr>
          <w:rFonts w:ascii="Calibri" w:hAnsi="Calibri" w:eastAsia="Calibri"/>
          <w:sz w:val="22"/>
          <w:highlight w:val="yellow"/>
        </w:rPr>
        <w:t>[pièce d’identité]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2 — </w:t>
      </w:r>
      <w:r>
        <w:rPr>
          <w:rFonts w:ascii="Calibri" w:hAnsi="Calibri" w:eastAsia="Calibri"/>
          <w:sz w:val="22"/>
          <w:highlight w:val="yellow"/>
        </w:rPr>
        <w:t>[récépissé de plainte / mandat / constitution de partie civile, le cas échéant]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L’accès au dossier pénal dépend strictement du stade de la procédure (enquête préliminaire, information judiciaire, audience) et de votre qualité. Ce modèle ne crée aucun droit automatique à une copie intégrale.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enquête préliminaire, l’accès est en principe limité ; devant le juge d’instruction, la partie civile et la personne mise en examen disposent de droits d’accès plus étendus, souvent exercés par l’avocat. Faites-vous conseiller avant d’adresser cette demande.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Formulez une demande précise (pièces identifiées) plutôt qu’une demande globale « de tout le dossier », souvent refusée ou différée.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Conservez la preuve d’envoi (LRAR). En cas de refus, un avocat pourra évaluer les recours utiles.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communication / copie d’éléments du dossier pénal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