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[Prénom NOM du voisin / du syndic / du bailleur du voisin — selon le cas]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Courrier amiable — trouble </w:t>
      </w:r>
      <w:r>
        <w:rPr>
          <w:rFonts w:ascii="Calibri" w:hAnsi="Calibri" w:eastAsia="Calibri"/>
          <w:b/>
          <w:sz w:val="22"/>
          <w:highlight w:val="yellow"/>
        </w:rPr>
        <w:t>[anormal de voisinage / nuisances sonores / autres]</w:t>
      </w:r>
      <w:r>
        <w:rPr>
          <w:rFonts w:ascii="Calibri" w:hAnsi="Calibri" w:eastAsia="Calibri"/>
          <w:b/>
          <w:sz w:val="22"/>
        </w:rPr>
        <w:t xml:space="preserve"> constaté depuis le </w:t>
      </w:r>
      <w:r>
        <w:rPr>
          <w:rFonts w:ascii="Calibri" w:hAnsi="Calibri" w:eastAsia="Calibri"/>
          <w:b/>
          <w:sz w:val="22"/>
          <w:highlight w:val="yellow"/>
        </w:rPr>
        <w:t>[date]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[Madame, Monsieur / Cher Monsieur, Chère Madame / Prénom]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suis </w:t>
      </w:r>
      <w:r>
        <w:rPr>
          <w:rFonts w:ascii="Calibri" w:hAnsi="Calibri" w:eastAsia="Calibri"/>
          <w:sz w:val="22"/>
          <w:highlight w:val="yellow"/>
        </w:rPr>
        <w:t>[propriétaire / locataire]</w:t>
      </w:r>
      <w:r>
        <w:rPr>
          <w:rFonts w:ascii="Calibri" w:hAnsi="Calibri" w:eastAsia="Calibri"/>
          <w:sz w:val="22"/>
        </w:rPr>
        <w:t xml:space="preserve"> du logement situé </w:t>
      </w:r>
      <w:r>
        <w:rPr>
          <w:rFonts w:ascii="Calibri" w:hAnsi="Calibri" w:eastAsia="Calibri"/>
          <w:sz w:val="22"/>
          <w:highlight w:val="yellow"/>
        </w:rPr>
        <w:t>[adresse]</w:t>
      </w:r>
      <w:r>
        <w:rPr>
          <w:rFonts w:ascii="Calibri" w:hAnsi="Calibri" w:eastAsia="Calibri"/>
          <w:sz w:val="22"/>
        </w:rPr>
        <w:t xml:space="preserve">. Depuis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je constate des nuisances provenant de </w:t>
      </w:r>
      <w:r>
        <w:rPr>
          <w:rFonts w:ascii="Calibri" w:hAnsi="Calibri" w:eastAsia="Calibri"/>
          <w:sz w:val="22"/>
          <w:highlight w:val="yellow"/>
        </w:rPr>
        <w:t>[votre logement / vos parties / …]</w:t>
      </w:r>
      <w:r>
        <w:rPr>
          <w:rFonts w:ascii="Calibri" w:hAnsi="Calibri" w:eastAsia="Calibri"/>
          <w:sz w:val="22"/>
        </w:rPr>
        <w:t xml:space="preserve"> :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[description précise et datée : bruits d’équipement, musique, aboiements, odeurs, encombrement des parties communes, infiltrations… — indiquer jours et plages horaires]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Ces désagréments, par leur intensité, leur durée ou leur répétition, dépassent les inconvénients normaux du voisinage et affectent </w:t>
      </w:r>
      <w:r>
        <w:rPr>
          <w:rFonts w:ascii="Calibri" w:hAnsi="Calibri" w:eastAsia="Calibri"/>
          <w:sz w:val="22"/>
          <w:highlight w:val="yellow"/>
        </w:rPr>
        <w:t>[mon sommeil / mon télétravail / la jouissance normale de mon logement]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serais reconnaissant(e) de bien vouloir y remédier rapidement, notamment en </w:t>
      </w:r>
      <w:r>
        <w:rPr>
          <w:rFonts w:ascii="Calibri" w:hAnsi="Calibri" w:eastAsia="Calibri"/>
          <w:sz w:val="22"/>
          <w:highlight w:val="yellow"/>
        </w:rPr>
        <w:t>[proposant une mesure concrète et réaliste : réduire le volume après 22 h, faire contrôler un équipement, respecter le règlement de copropriété…]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reste ouvert(e) à un échange amiable afin de trouver une solution durable. À défaut de retour de votre part avant le </w:t>
      </w:r>
      <w:r>
        <w:rPr>
          <w:rFonts w:ascii="Calibri" w:hAnsi="Calibri" w:eastAsia="Calibri"/>
          <w:sz w:val="22"/>
          <w:highlight w:val="yellow"/>
        </w:rPr>
        <w:t>[date — délai raisonnable]</w:t>
      </w:r>
      <w:r>
        <w:rPr>
          <w:rFonts w:ascii="Calibri" w:hAnsi="Calibri" w:eastAsia="Calibri"/>
          <w:sz w:val="22"/>
        </w:rPr>
        <w:t xml:space="preserve">, je me réserverai la possibilité de </w:t>
      </w:r>
      <w:r>
        <w:rPr>
          <w:rFonts w:ascii="Calibri" w:hAnsi="Calibri" w:eastAsia="Calibri"/>
          <w:sz w:val="22"/>
          <w:highlight w:val="yellow"/>
        </w:rPr>
        <w:t>[alerter le syndic / le bailleur / faire établir un constat / saisir le conciliateur de justice ou le tribunal]</w:t>
      </w:r>
      <w:r>
        <w:rPr>
          <w:rFonts w:ascii="Calibri" w:hAnsi="Calibri" w:eastAsia="Calibri"/>
          <w:sz w:val="22"/>
        </w:rPr>
        <w:t>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de croire à l’assurance de ma considération.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1 — </w:t>
      </w:r>
      <w:r>
        <w:rPr>
          <w:rFonts w:ascii="Calibri" w:hAnsi="Calibri" w:eastAsia="Calibri"/>
          <w:sz w:val="22"/>
          <w:highlight w:val="yellow"/>
        </w:rPr>
        <w:t>[relevé daté des nuisances / captures / témoignages]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2 — </w:t>
      </w:r>
      <w:r>
        <w:rPr>
          <w:rFonts w:ascii="Calibri" w:hAnsi="Calibri" w:eastAsia="Calibri"/>
          <w:sz w:val="22"/>
          <w:highlight w:val="yellow"/>
        </w:rPr>
        <w:t>[extrait du règlement de copropriété, le cas échéant]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trouble anormal de voisinage est une notion jurisprudentielle : il ne suffit pas qu’une nuisance existe, il faut qu’elle dépasse les inconvénients normaux du voisinage, compte tenu notamment du lieu, de l’intensité et de la fréquence.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Commencez toujours par un courrier amiable mesuré : un ton agressif peut aggraver le conflit et desservir devant un juge. Tenez un journal daté des nuisances et joignez des preuves (témoignages, constats, mesures).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copropriété, informez aussi le syndic si les nuisances concernent les parties communes ou le règlement intérieur. Si le voisin est locataire, une copie peut être adressée à son bailleur.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conciliateur de justice, la médiation ou, le cas échéant, le tribunal judiciaire peuvent être saisis. Un commissaire de justice (anciennement huissier de justice) peut établir un constat.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Les tapages injurieux ou nocturnes peuvent aussi relever de la police municipale ou de la gendarmerie ; cela n’empêche pas une action civile.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Envoyez ce courrier en recommandé avec avis de réception, ou remettez-le contre émargement.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 amiable pour trouble anormal de voisinage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