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Poste : </w:t>
      </w:r>
      <w:r>
        <w:rPr>
          <w:rFonts w:ascii="Calibri" w:hAnsi="Calibri" w:eastAsia="Calibri"/>
          <w:sz w:val="22"/>
          <w:highlight w:val="yellow"/>
        </w:rPr>
        <w:t>[intitulé du poste]</w:t>
      </w:r>
      <w:r>
        <w:rPr>
          <w:rFonts w:ascii="Calibri" w:hAnsi="Calibri" w:eastAsia="Calibri"/>
          <w:sz w:val="22"/>
        </w:rPr>
        <w:t xml:space="preserve"> — Matricule : </w:t>
      </w:r>
      <w:r>
        <w:rPr>
          <w:rFonts w:ascii="Calibri" w:hAnsi="Calibri" w:eastAsia="Calibri"/>
          <w:sz w:val="22"/>
          <w:highlight w:val="yellow"/>
        </w:rPr>
        <w:t>[le cas échéant]</w:t>
      </w:r>
    </w:p>
    <w:p>
      <w:pPr>
        <w:spacing w:after="80"/>
      </w:pPr>
    </w:p>
    <w:p>
      <w:pPr>
        <w:spacing w:after="0" w:before="0"/>
        <w:ind w:left="5102"/>
      </w:pPr>
      <w:r>
        <w:rPr>
          <w:rFonts w:ascii="Calibri" w:hAnsi="Calibri" w:eastAsia="Calibri"/>
          <w:b/>
          <w:sz w:val="22"/>
          <w:highlight w:val="yellow"/>
        </w:rPr>
        <w:t>[Dénomination de l’employeur]</w:t>
      </w:r>
    </w:p>
    <w:p>
      <w:pPr>
        <w:spacing w:after="0" w:before="0"/>
        <w:ind w:left="5102"/>
      </w:pPr>
      <w:r>
        <w:rPr>
          <w:rFonts w:ascii="Calibri" w:hAnsi="Calibri" w:eastAsia="Calibri"/>
          <w:sz w:val="22"/>
        </w:rPr>
        <w:t xml:space="preserve">À l’attention de </w:t>
      </w:r>
      <w:r>
        <w:rPr>
          <w:rFonts w:ascii="Calibri" w:hAnsi="Calibri" w:eastAsia="Calibri"/>
          <w:sz w:val="22"/>
          <w:highlight w:val="yellow"/>
        </w:rPr>
        <w:t>[Madame / Monsieur …, fonction (directeur, DRH…)]</w:t>
      </w:r>
    </w:p>
    <w:p>
      <w:pPr>
        <w:spacing w:after="0" w:before="0"/>
        <w:ind w:left="5102"/>
      </w:pPr>
      <w:r>
        <w:rPr>
          <w:rFonts w:ascii="Calibri" w:hAnsi="Calibri" w:eastAsia="Calibri"/>
          <w:sz w:val="22"/>
          <w:highlight w:val="yellow"/>
        </w:rPr>
        <w:t>[Adresse]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Contestation </w:t>
      </w:r>
      <w:r>
        <w:rPr>
          <w:rFonts w:ascii="Calibri" w:hAnsi="Calibri" w:eastAsia="Calibri"/>
          <w:b/>
          <w:sz w:val="22"/>
          <w:highlight w:val="yellow"/>
        </w:rPr>
        <w:t>[de l’avertissement / de la mise à pied disciplinaire / de la sanction]</w:t>
      </w:r>
      <w:r>
        <w:rPr>
          <w:rFonts w:ascii="Calibri" w:hAnsi="Calibri" w:eastAsia="Calibri"/>
          <w:b/>
          <w:sz w:val="22"/>
        </w:rPr>
        <w:t xml:space="preserve"> notifié(e) le </w:t>
      </w:r>
      <w:r>
        <w:rPr>
          <w:rFonts w:ascii="Calibri" w:hAnsi="Calibri" w:eastAsia="Calibri"/>
          <w:b/>
          <w:sz w:val="22"/>
          <w:highlight w:val="yellow"/>
        </w:rPr>
        <w:t>[date]</w:t>
      </w:r>
    </w:p>
    <w:p>
      <w:pPr>
        <w:spacing w:after="0" w:before="0"/>
      </w:pPr>
      <w:r>
        <w:rPr>
          <w:rFonts w:ascii="Calibri" w:hAnsi="Calibri" w:eastAsia="Calibri"/>
          <w:sz w:val="22"/>
        </w:rPr>
        <w:t xml:space="preserve">Réf. : </w:t>
      </w:r>
      <w:r>
        <w:rPr>
          <w:rFonts w:ascii="Calibri" w:hAnsi="Calibri" w:eastAsia="Calibri"/>
          <w:sz w:val="22"/>
          <w:highlight w:val="yellow"/>
        </w:rPr>
        <w:t>[lettre du … — date de l’entretien préalable éventuel]</w:t>
      </w:r>
    </w:p>
    <w:p>
      <w:pPr>
        <w:spacing w:after="80"/>
      </w:pPr>
    </w:p>
    <w:p>
      <w:pPr>
        <w:spacing w:after="160" w:before="0"/>
      </w:pPr>
      <w:r>
        <w:rPr>
          <w:rFonts w:ascii="Calibri" w:hAnsi="Calibri" w:eastAsia="Calibri"/>
          <w:sz w:val="22"/>
        </w:rPr>
        <w:t>Madame, Monsieur,</w:t>
      </w:r>
    </w:p>
    <w:p>
      <w:pPr>
        <w:spacing w:after="160" w:before="0"/>
        <w:jc w:val="both"/>
      </w:pPr>
      <w:r>
        <w:rPr>
          <w:rFonts w:ascii="Calibri" w:hAnsi="Calibri" w:eastAsia="Calibri"/>
          <w:sz w:val="22"/>
        </w:rPr>
        <w:t xml:space="preserve">Par lettre du </w:t>
      </w:r>
      <w:r>
        <w:rPr>
          <w:rFonts w:ascii="Calibri" w:hAnsi="Calibri" w:eastAsia="Calibri"/>
          <w:sz w:val="22"/>
          <w:highlight w:val="yellow"/>
        </w:rPr>
        <w:t>[date]</w:t>
      </w:r>
      <w:r>
        <w:rPr>
          <w:rFonts w:ascii="Calibri" w:hAnsi="Calibri" w:eastAsia="Calibri"/>
          <w:sz w:val="22"/>
        </w:rPr>
        <w:t xml:space="preserve">, reçue le </w:t>
      </w:r>
      <w:r>
        <w:rPr>
          <w:rFonts w:ascii="Calibri" w:hAnsi="Calibri" w:eastAsia="Calibri"/>
          <w:sz w:val="22"/>
          <w:highlight w:val="yellow"/>
        </w:rPr>
        <w:t>[date]</w:t>
      </w:r>
      <w:r>
        <w:rPr>
          <w:rFonts w:ascii="Calibri" w:hAnsi="Calibri" w:eastAsia="Calibri"/>
          <w:sz w:val="22"/>
        </w:rPr>
        <w:t xml:space="preserve">, vous m’avez notifié </w:t>
      </w:r>
      <w:r>
        <w:rPr>
          <w:rFonts w:ascii="Calibri" w:hAnsi="Calibri" w:eastAsia="Calibri"/>
          <w:sz w:val="22"/>
          <w:highlight w:val="yellow"/>
        </w:rPr>
        <w:t>[un avertissement / une mise à pied disciplinaire de … jours / autre sanction]</w:t>
      </w:r>
      <w:r>
        <w:rPr>
          <w:rFonts w:ascii="Calibri" w:hAnsi="Calibri" w:eastAsia="Calibri"/>
          <w:sz w:val="22"/>
        </w:rPr>
        <w:t xml:space="preserve"> au motif que </w:t>
      </w:r>
      <w:r>
        <w:rPr>
          <w:rFonts w:ascii="Calibri" w:hAnsi="Calibri" w:eastAsia="Calibri"/>
          <w:sz w:val="22"/>
          <w:highlight w:val="yellow"/>
        </w:rPr>
        <w:t>[reprendre exactement le grief formulé dans la lettre]</w:t>
      </w:r>
      <w:r>
        <w:rPr>
          <w:rFonts w:ascii="Calibri" w:hAnsi="Calibri" w:eastAsia="Calibri"/>
          <w:sz w:val="22"/>
        </w:rPr>
        <w:t>.</w:t>
      </w:r>
    </w:p>
    <w:p>
      <w:pPr>
        <w:spacing w:after="80" w:before="0"/>
        <w:jc w:val="both"/>
      </w:pPr>
      <w:r>
        <w:rPr>
          <w:rFonts w:ascii="Calibri" w:hAnsi="Calibri" w:eastAsia="Calibri"/>
          <w:sz w:val="22"/>
        </w:rPr>
        <w:t>Je conteste cette sanction, pour les raisons suivantes :</w:t>
      </w:r>
    </w:p>
    <w:p>
      <w:pPr>
        <w:spacing w:after="80" w:before="0"/>
        <w:jc w:val="both"/>
      </w:pPr>
      <w:r>
        <w:rPr>
          <w:rFonts w:ascii="Calibri" w:hAnsi="Calibri" w:eastAsia="Calibri"/>
          <w:sz w:val="22"/>
        </w:rPr>
        <w:t xml:space="preserve">– </w:t>
      </w:r>
      <w:r>
        <w:rPr>
          <w:rFonts w:ascii="Calibri" w:hAnsi="Calibri" w:eastAsia="Calibri"/>
          <w:b/>
          <w:sz w:val="22"/>
        </w:rPr>
        <w:t xml:space="preserve">Sur les faits : </w:t>
      </w:r>
      <w:r>
        <w:rPr>
          <w:rFonts w:ascii="Calibri" w:hAnsi="Calibri" w:eastAsia="Calibri"/>
          <w:sz w:val="22"/>
          <w:highlight w:val="yellow"/>
        </w:rPr>
        <w:t>[exposer votre version, de façon factuelle et datée ; préciser les éléments qui la confirment : témoins, courriels, plannings, consignes reçues…]</w:t>
      </w:r>
    </w:p>
    <w:p>
      <w:pPr>
        <w:spacing w:after="80" w:before="0"/>
        <w:jc w:val="both"/>
      </w:pPr>
      <w:r>
        <w:rPr>
          <w:rFonts w:ascii="Calibri" w:hAnsi="Calibri" w:eastAsia="Calibri"/>
          <w:sz w:val="22"/>
        </w:rPr>
        <w:t xml:space="preserve">– </w:t>
      </w:r>
      <w:r>
        <w:rPr>
          <w:rFonts w:ascii="Calibri" w:hAnsi="Calibri" w:eastAsia="Calibri"/>
          <w:b/>
          <w:sz w:val="22"/>
        </w:rPr>
        <w:t xml:space="preserve">Sur la procédure : </w:t>
      </w:r>
      <w:r>
        <w:rPr>
          <w:rFonts w:ascii="Calibri" w:hAnsi="Calibri" w:eastAsia="Calibri"/>
          <w:sz w:val="22"/>
          <w:highlight w:val="yellow"/>
        </w:rPr>
        <w:t>[le cas échéant : absence de convocation à un entretien préalable pour une sanction qui l’exigeait ; sanction notifiée plus d’un mois après l’entretien ; faits connus de l’employeur depuis plus de deux mois avant l’engagement de la procédure ; sanction non prévue par le règlement intérieur… — supprimer ce point s’il n’y a rien à relever]</w:t>
      </w:r>
    </w:p>
    <w:p>
      <w:pPr>
        <w:spacing w:after="160" w:before="0"/>
        <w:jc w:val="both"/>
      </w:pPr>
      <w:r>
        <w:rPr>
          <w:rFonts w:ascii="Calibri" w:hAnsi="Calibri" w:eastAsia="Calibri"/>
          <w:sz w:val="22"/>
        </w:rPr>
        <w:t xml:space="preserve">– </w:t>
      </w:r>
      <w:r>
        <w:rPr>
          <w:rFonts w:ascii="Calibri" w:hAnsi="Calibri" w:eastAsia="Calibri"/>
          <w:b/>
          <w:sz w:val="22"/>
        </w:rPr>
        <w:t xml:space="preserve">Sur la proportionnalité : </w:t>
      </w:r>
      <w:r>
        <w:rPr>
          <w:rFonts w:ascii="Calibri" w:hAnsi="Calibri" w:eastAsia="Calibri"/>
          <w:sz w:val="22"/>
          <w:highlight w:val="yellow"/>
        </w:rPr>
        <w:t>[le cas échéant : ancienneté sans reproche depuis …, contexte (surcharge, absence de moyens, consignes contradictoires), caractère isolé des faits]</w:t>
      </w:r>
    </w:p>
    <w:p>
      <w:pPr>
        <w:spacing w:after="160" w:before="0"/>
        <w:jc w:val="both"/>
      </w:pPr>
      <w:r>
        <w:rPr>
          <w:rFonts w:ascii="Calibri" w:hAnsi="Calibri" w:eastAsia="Calibri"/>
          <w:sz w:val="22"/>
        </w:rPr>
        <w:t xml:space="preserve">Je vous demande en conséquence de bien vouloir </w:t>
      </w:r>
      <w:r>
        <w:rPr>
          <w:rFonts w:ascii="Calibri" w:hAnsi="Calibri" w:eastAsia="Calibri"/>
          <w:sz w:val="22"/>
          <w:highlight w:val="yellow"/>
        </w:rPr>
        <w:t>[retirer cette sanction et la supprimer de mon dossier / la reconsidérer]</w:t>
      </w:r>
      <w:r>
        <w:rPr>
          <w:rFonts w:ascii="Calibri" w:hAnsi="Calibri" w:eastAsia="Calibri"/>
          <w:sz w:val="22"/>
        </w:rPr>
        <w:t>, et de me confirmer votre décision par écrit.</w:t>
      </w:r>
    </w:p>
    <w:p>
      <w:pPr>
        <w:spacing w:after="160" w:before="0"/>
        <w:jc w:val="both"/>
      </w:pPr>
      <w:r>
        <w:rPr>
          <w:rFonts w:ascii="Calibri" w:hAnsi="Calibri" w:eastAsia="Calibri"/>
          <w:sz w:val="22"/>
        </w:rPr>
        <w:t>Je souhaite que le présent courrier soit versé à mon dossier personnel. Je reste disposé(e) à en échanger avec vous et je réserve, à défaut, la possibilité de faire valoir mes droits devant le conseil de prud’hommes.</w:t>
      </w:r>
    </w:p>
    <w:p>
      <w:pPr>
        <w:spacing w:after="360" w:before="0"/>
        <w:jc w:val="both"/>
      </w:pPr>
      <w:r>
        <w:rPr>
          <w:rFonts w:ascii="Calibri" w:hAnsi="Calibri" w:eastAsia="Calibri"/>
          <w:sz w:val="22"/>
        </w:rPr>
        <w:t>Je vous prie d’agréer, Madame, Monsieur, l’expression de mes salutations distinguées.</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highlight w:val="yellow"/>
        </w:rPr>
        <w:t>[copie de la lettre de sanction]</w:t>
      </w:r>
    </w:p>
    <w:p>
      <w:pPr>
        <w:spacing w:after="20" w:before="0"/>
        <w:ind w:left="510" w:hanging="283"/>
      </w:pPr>
      <w:r>
        <w:rPr>
          <w:rFonts w:ascii="Calibri" w:hAnsi="Calibri" w:eastAsia="Calibri"/>
          <w:sz w:val="22"/>
        </w:rPr>
        <w:t xml:space="preserve">– </w:t>
      </w:r>
      <w:r>
        <w:rPr>
          <w:rFonts w:ascii="Calibri" w:hAnsi="Calibri" w:eastAsia="Calibri"/>
          <w:sz w:val="22"/>
          <w:highlight w:val="yellow"/>
        </w:rPr>
        <w:t>[pièces à l’appui : courriels, attestations, plannings…]</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Ce courrier n’annule pas la sanction : il permet de faire connaître votre désaccord, de demander son retrait et de laisser une trace écrite. Seul le conseil de prud’hommes peut annuler une sanction irrégulière en la forme, injustifiée ou disproportionnée à la faute commise.</w:t>
      </w:r>
    </w:p>
    <w:p>
      <w:pPr>
        <w:spacing w:after="100" w:before="0"/>
        <w:jc w:val="both"/>
      </w:pPr>
      <w:r>
        <w:rPr>
          <w:rFonts w:ascii="Calibri" w:hAnsi="Calibri" w:eastAsia="Calibri"/>
          <w:color w:val="374151"/>
          <w:sz w:val="20"/>
        </w:rPr>
        <w:t>• Repères (code du travail) : toute sanction est notifiée par écrit et motivée ; une sanction ayant une incidence sur la présence, la fonction, la carrière ou la rémunération (mise à pied, mutation…) suppose en principe un entretien préalable, ce qui n’est pas le cas d’un simple avertissement ; la sanction ne peut intervenir plus d’un mois après l’entretien ; aucun fait fautif ne peut à lui seul donner lieu à des poursuites disciplinaires au-delà de deux mois à compter du jour où l’employeur en a eu connaissance ; aucune sanction antérieure de plus de trois ans ne peut être invoquée à l’appui d’une nouvelle sanction.</w:t>
      </w:r>
    </w:p>
    <w:p>
      <w:pPr>
        <w:spacing w:after="100" w:before="0"/>
        <w:jc w:val="both"/>
      </w:pPr>
      <w:r>
        <w:rPr>
          <w:rFonts w:ascii="Calibri" w:hAnsi="Calibri" w:eastAsia="Calibri"/>
          <w:color w:val="374151"/>
          <w:sz w:val="20"/>
        </w:rPr>
        <w:t>• Vérifiez le règlement intérieur et la convention collective : ils peuvent prévoir l’échelle des sanctions et des garanties de procédure supplémentaires.</w:t>
      </w:r>
    </w:p>
    <w:p>
      <w:pPr>
        <w:spacing w:after="100" w:before="0"/>
        <w:jc w:val="both"/>
      </w:pPr>
      <w:r>
        <w:rPr>
          <w:rFonts w:ascii="Calibri" w:hAnsi="Calibri" w:eastAsia="Calibri"/>
          <w:color w:val="374151"/>
          <w:sz w:val="20"/>
        </w:rPr>
        <w:t>• Restez factuel(le) et mesuré(e) : des propos injurieux ou excessifs pourraient eux-mêmes être reprochés. Ne contestez que ce que vous pouvez justifier.</w:t>
      </w:r>
    </w:p>
    <w:p>
      <w:pPr>
        <w:spacing w:after="100" w:before="0"/>
        <w:jc w:val="both"/>
      </w:pPr>
      <w:r>
        <w:rPr>
          <w:rFonts w:ascii="Calibri" w:hAnsi="Calibri" w:eastAsia="Calibri"/>
          <w:color w:val="374151"/>
          <w:sz w:val="20"/>
        </w:rPr>
        <w:t>• Vous pouvez vous faire aider par un représentant du personnel ou un syndicat. Les actions devant le conseil de prud’hommes sont soumises à des délais de prescription : ne tardez pas.</w:t>
      </w:r>
    </w:p>
    <w:p>
      <w:pPr>
        <w:spacing w:after="100" w:before="0"/>
        <w:jc w:val="both"/>
      </w:pPr>
      <w:r>
        <w:rPr>
          <w:rFonts w:ascii="Calibri" w:hAnsi="Calibri" w:eastAsia="Calibri"/>
          <w:color w:val="374151"/>
          <w:sz w:val="20"/>
        </w:rPr>
        <w:t>• Remettez le courrier en main propre contre décharge ou envoyez-le en recommandé avec avis de réception.</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la stratégie à adopter (notamment si la sanction s’inscrit dans un conflit plus large ou précède un licenciement),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 avertissement ou d’une sanction disciplinaire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