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0"/>
        <w:jc w:val="center"/>
      </w:pPr>
      <w:r>
        <w:rPr>
          <w:rFonts w:ascii="Calibri" w:hAnsi="Calibri" w:eastAsia="Calibri"/>
          <w:b/>
          <w:sz w:val="20"/>
        </w:rPr>
        <w:t>Document modèle — à adapter et à faire relire</w:t>
      </w:r>
    </w:p>
    <w:p>
      <w:pPr>
        <w:spacing w:after="240" w:before="0"/>
        <w:jc w:val="both"/>
      </w:pPr>
      <w:r>
        <w:rPr>
          <w:rFonts w:ascii="Calibri" w:hAnsi="Calibri" w:eastAsia="Calibri"/>
          <w:sz w:val="22"/>
        </w:rPr>
        <w:t>Ce document est une base de travail fournie à titre informatif. Il ne constitue pas un conseil juridique et ne dispense pas de vérifier les statuts, la loi applicable et les formalités en vigueur.</w:t>
      </w:r>
    </w:p>
    <w:p>
      <w:pPr>
        <w:spacing w:after="40" w:before="0"/>
        <w:jc w:val="center"/>
      </w:pPr>
      <w:r>
        <w:rPr>
          <w:rFonts w:ascii="Calibri" w:hAnsi="Calibri" w:eastAsia="Calibri"/>
          <w:b/>
          <w:sz w:val="24"/>
        </w:rPr>
        <w:t xml:space="preserve">ACTE DE CESSION DE </w:t>
      </w:r>
      <w:r>
        <w:rPr>
          <w:rFonts w:ascii="Calibri" w:hAnsi="Calibri" w:eastAsia="Calibri"/>
          <w:b/>
          <w:sz w:val="24"/>
          <w:highlight w:val="yellow"/>
        </w:rPr>
        <w:t>[PARTS SOCIALES / ACTIONS]</w:t>
      </w:r>
    </w:p>
    <w:p>
      <w:pPr>
        <w:spacing w:after="280" w:before="0"/>
        <w:jc w:val="center"/>
      </w:pPr>
      <w:r>
        <w:rPr>
          <w:rFonts w:ascii="Calibri" w:hAnsi="Calibri" w:eastAsia="Calibri"/>
          <w:b/>
          <w:sz w:val="22"/>
        </w:rPr>
        <w:t xml:space="preserve">Société </w:t>
      </w:r>
      <w:r>
        <w:rPr>
          <w:rFonts w:ascii="Calibri" w:hAnsi="Calibri" w:eastAsia="Calibri"/>
          <w:b/>
          <w:sz w:val="22"/>
          <w:highlight w:val="yellow"/>
        </w:rPr>
        <w:t>[DÉNOMINATION]</w:t>
      </w:r>
    </w:p>
    <w:p>
      <w:pPr>
        <w:spacing w:after="120" w:before="0"/>
        <w:jc w:val="both"/>
      </w:pPr>
      <w:r>
        <w:rPr>
          <w:rFonts w:ascii="Calibri" w:hAnsi="Calibri" w:eastAsia="Calibri"/>
          <w:sz w:val="22"/>
        </w:rPr>
        <w:t>Entre les soussignés :</w:t>
      </w:r>
    </w:p>
    <w:p>
      <w:pPr>
        <w:spacing w:after="160" w:before="0"/>
        <w:jc w:val="both"/>
      </w:pPr>
      <w:r>
        <w:rPr>
          <w:rFonts w:ascii="Calibri" w:hAnsi="Calibri" w:eastAsia="Calibri"/>
          <w:b/>
          <w:sz w:val="22"/>
        </w:rPr>
        <w:t xml:space="preserve">Le cédant : </w:t>
      </w:r>
      <w:r>
        <w:rPr>
          <w:rFonts w:ascii="Calibri" w:hAnsi="Calibri" w:eastAsia="Calibri"/>
          <w:sz w:val="22"/>
          <w:highlight w:val="yellow"/>
        </w:rPr>
        <w:t>[Prénom NOM / dénomination sociale], né(e) le … / immatriculé(e) …, demeurant / sis à …, agissant …</w:t>
      </w:r>
    </w:p>
    <w:p>
      <w:pPr>
        <w:spacing w:after="160" w:before="0"/>
        <w:jc w:val="both"/>
      </w:pPr>
      <w:r>
        <w:rPr>
          <w:rFonts w:ascii="Calibri" w:hAnsi="Calibri" w:eastAsia="Calibri"/>
          <w:b/>
          <w:sz w:val="22"/>
        </w:rPr>
        <w:t xml:space="preserve">Le cessionnaire : </w:t>
      </w:r>
      <w:r>
        <w:rPr>
          <w:rFonts w:ascii="Calibri" w:hAnsi="Calibri" w:eastAsia="Calibri"/>
          <w:sz w:val="22"/>
          <w:highlight w:val="yellow"/>
        </w:rPr>
        <w:t>[Prénom NOM / dénomination sociale], …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>Il a été convenu ce qui suit.</w:t>
      </w:r>
    </w:p>
    <w:p>
      <w:pPr>
        <w:spacing w:after="80" w:before="0"/>
      </w:pPr>
      <w:r>
        <w:rPr>
          <w:rFonts w:ascii="Calibri" w:hAnsi="Calibri" w:eastAsia="Calibri"/>
          <w:b/>
          <w:sz w:val="22"/>
        </w:rPr>
        <w:t>Article 1 — Objet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Le cédant cède au cessionnaire, qui accepte, </w:t>
      </w:r>
      <w:r>
        <w:rPr>
          <w:rFonts w:ascii="Calibri" w:hAnsi="Calibri" w:eastAsia="Calibri"/>
          <w:sz w:val="22"/>
          <w:highlight w:val="yellow"/>
        </w:rPr>
        <w:t>[nombre]</w:t>
      </w:r>
      <w:r>
        <w:rPr>
          <w:rFonts w:ascii="Calibri" w:hAnsi="Calibri" w:eastAsia="Calibri"/>
          <w:sz w:val="22"/>
        </w:rPr>
        <w:t xml:space="preserve"> </w:t>
      </w:r>
      <w:r>
        <w:rPr>
          <w:rFonts w:ascii="Calibri" w:hAnsi="Calibri" w:eastAsia="Calibri"/>
          <w:sz w:val="22"/>
          <w:highlight w:val="yellow"/>
        </w:rPr>
        <w:t>[parts sociales / actions]</w:t>
      </w:r>
      <w:r>
        <w:rPr>
          <w:rFonts w:ascii="Calibri" w:hAnsi="Calibri" w:eastAsia="Calibri"/>
          <w:sz w:val="22"/>
        </w:rPr>
        <w:t xml:space="preserve"> numérotées </w:t>
      </w:r>
      <w:r>
        <w:rPr>
          <w:rFonts w:ascii="Calibri" w:hAnsi="Calibri" w:eastAsia="Calibri"/>
          <w:sz w:val="22"/>
          <w:highlight w:val="yellow"/>
        </w:rPr>
        <w:t>[de … à … / …]</w:t>
      </w:r>
      <w:r>
        <w:rPr>
          <w:rFonts w:ascii="Calibri" w:hAnsi="Calibri" w:eastAsia="Calibri"/>
          <w:sz w:val="22"/>
        </w:rPr>
        <w:t xml:space="preserve"> de la société </w:t>
      </w:r>
      <w:r>
        <w:rPr>
          <w:rFonts w:ascii="Calibri" w:hAnsi="Calibri" w:eastAsia="Calibri"/>
          <w:sz w:val="22"/>
          <w:highlight w:val="yellow"/>
        </w:rPr>
        <w:t>[dénomination]</w:t>
      </w:r>
      <w:r>
        <w:rPr>
          <w:rFonts w:ascii="Calibri" w:hAnsi="Calibri" w:eastAsia="Calibri"/>
          <w:sz w:val="22"/>
        </w:rPr>
        <w:t xml:space="preserve">, </w:t>
      </w:r>
      <w:r>
        <w:rPr>
          <w:rFonts w:ascii="Calibri" w:hAnsi="Calibri" w:eastAsia="Calibri"/>
          <w:sz w:val="22"/>
          <w:highlight w:val="yellow"/>
        </w:rPr>
        <w:t>[SARL / SAS / …]</w:t>
      </w:r>
      <w:r>
        <w:rPr>
          <w:rFonts w:ascii="Calibri" w:hAnsi="Calibri" w:eastAsia="Calibri"/>
          <w:sz w:val="22"/>
        </w:rPr>
        <w:t xml:space="preserve"> au capital de </w:t>
      </w:r>
      <w:r>
        <w:rPr>
          <w:rFonts w:ascii="Calibri" w:hAnsi="Calibri" w:eastAsia="Calibri"/>
          <w:sz w:val="22"/>
          <w:highlight w:val="yellow"/>
        </w:rPr>
        <w:t>[montant]</w:t>
      </w:r>
      <w:r>
        <w:rPr>
          <w:rFonts w:ascii="Calibri" w:hAnsi="Calibri" w:eastAsia="Calibri"/>
          <w:sz w:val="22"/>
        </w:rPr>
        <w:t xml:space="preserve"> €, immatriculée au RCS de </w:t>
      </w:r>
      <w:r>
        <w:rPr>
          <w:rFonts w:ascii="Calibri" w:hAnsi="Calibri" w:eastAsia="Calibri"/>
          <w:sz w:val="22"/>
          <w:highlight w:val="yellow"/>
        </w:rPr>
        <w:t>[ville]</w:t>
      </w:r>
      <w:r>
        <w:rPr>
          <w:rFonts w:ascii="Calibri" w:hAnsi="Calibri" w:eastAsia="Calibri"/>
          <w:sz w:val="22"/>
        </w:rPr>
        <w:t xml:space="preserve"> sous le n° </w:t>
      </w:r>
      <w:r>
        <w:rPr>
          <w:rFonts w:ascii="Calibri" w:hAnsi="Calibri" w:eastAsia="Calibri"/>
          <w:sz w:val="22"/>
          <w:highlight w:val="yellow"/>
        </w:rPr>
        <w:t>[SIREN]</w:t>
      </w:r>
      <w:r>
        <w:rPr>
          <w:rFonts w:ascii="Calibri" w:hAnsi="Calibri" w:eastAsia="Calibri"/>
          <w:sz w:val="22"/>
        </w:rPr>
        <w:t xml:space="preserve">, représentant </w:t>
      </w:r>
      <w:r>
        <w:rPr>
          <w:rFonts w:ascii="Calibri" w:hAnsi="Calibri" w:eastAsia="Calibri"/>
          <w:sz w:val="22"/>
          <w:highlight w:val="yellow"/>
        </w:rPr>
        <w:t>[…]</w:t>
      </w:r>
      <w:r>
        <w:rPr>
          <w:rFonts w:ascii="Calibri" w:hAnsi="Calibri" w:eastAsia="Calibri"/>
          <w:sz w:val="22"/>
        </w:rPr>
        <w:t xml:space="preserve"> % du capital.</w:t>
      </w:r>
    </w:p>
    <w:p>
      <w:pPr>
        <w:spacing w:after="80" w:before="0"/>
      </w:pPr>
      <w:r>
        <w:rPr>
          <w:rFonts w:ascii="Calibri" w:hAnsi="Calibri" w:eastAsia="Calibri"/>
          <w:b/>
          <w:sz w:val="22"/>
        </w:rPr>
        <w:t>Article 2 — Prix et paiement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La cession est consentie et acceptée moyennant le prix total de </w:t>
      </w:r>
      <w:r>
        <w:rPr>
          <w:rFonts w:ascii="Calibri" w:hAnsi="Calibri" w:eastAsia="Calibri"/>
          <w:sz w:val="22"/>
          <w:highlight w:val="yellow"/>
        </w:rPr>
        <w:t>[montant]</w:t>
      </w:r>
      <w:r>
        <w:rPr>
          <w:rFonts w:ascii="Calibri" w:hAnsi="Calibri" w:eastAsia="Calibri"/>
          <w:sz w:val="22"/>
        </w:rPr>
        <w:t xml:space="preserve"> € (</w:t>
      </w:r>
      <w:r>
        <w:rPr>
          <w:rFonts w:ascii="Calibri" w:hAnsi="Calibri" w:eastAsia="Calibri"/>
          <w:sz w:val="22"/>
          <w:highlight w:val="yellow"/>
        </w:rPr>
        <w:t>[… €]</w:t>
      </w:r>
      <w:r>
        <w:rPr>
          <w:rFonts w:ascii="Calibri" w:hAnsi="Calibri" w:eastAsia="Calibri"/>
          <w:sz w:val="22"/>
        </w:rPr>
        <w:t xml:space="preserve"> par </w:t>
      </w:r>
      <w:r>
        <w:rPr>
          <w:rFonts w:ascii="Calibri" w:hAnsi="Calibri" w:eastAsia="Calibri"/>
          <w:sz w:val="22"/>
          <w:highlight w:val="yellow"/>
        </w:rPr>
        <w:t>[part / action]</w:t>
      </w:r>
      <w:r>
        <w:rPr>
          <w:rFonts w:ascii="Calibri" w:hAnsi="Calibri" w:eastAsia="Calibri"/>
          <w:sz w:val="22"/>
        </w:rPr>
        <w:t xml:space="preserve">), payé </w:t>
      </w:r>
      <w:r>
        <w:rPr>
          <w:rFonts w:ascii="Calibri" w:hAnsi="Calibri" w:eastAsia="Calibri"/>
          <w:sz w:val="22"/>
          <w:highlight w:val="yellow"/>
        </w:rPr>
        <w:t>[ce jour par virement / chèque / selon échéancier : …]</w:t>
      </w:r>
      <w:r>
        <w:rPr>
          <w:rFonts w:ascii="Calibri" w:hAnsi="Calibri" w:eastAsia="Calibri"/>
          <w:sz w:val="22"/>
        </w:rPr>
        <w:t>.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>Quittance : le cédant reconnaît avoir reçu / recevoir le prix selon les modalités ci-dessus.</w:t>
      </w:r>
    </w:p>
    <w:p>
      <w:pPr>
        <w:spacing w:after="80" w:before="0"/>
      </w:pPr>
      <w:r>
        <w:rPr>
          <w:rFonts w:ascii="Calibri" w:hAnsi="Calibri" w:eastAsia="Calibri"/>
          <w:b/>
          <w:sz w:val="22"/>
        </w:rPr>
        <w:t>Article 3 — Propriété — Jouissance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Le cessionnaire est propriétaire des </w:t>
      </w:r>
      <w:r>
        <w:rPr>
          <w:rFonts w:ascii="Calibri" w:hAnsi="Calibri" w:eastAsia="Calibri"/>
          <w:sz w:val="22"/>
          <w:highlight w:val="yellow"/>
        </w:rPr>
        <w:t>[parts / actions]</w:t>
      </w:r>
      <w:r>
        <w:rPr>
          <w:rFonts w:ascii="Calibri" w:hAnsi="Calibri" w:eastAsia="Calibri"/>
          <w:sz w:val="22"/>
        </w:rPr>
        <w:t xml:space="preserve"> cédées à compter de </w:t>
      </w:r>
      <w:r>
        <w:rPr>
          <w:rFonts w:ascii="Calibri" w:hAnsi="Calibri" w:eastAsia="Calibri"/>
          <w:sz w:val="22"/>
          <w:highlight w:val="yellow"/>
        </w:rPr>
        <w:t>[ce jour / la date d’agrément / date]</w:t>
      </w:r>
      <w:r>
        <w:rPr>
          <w:rFonts w:ascii="Calibri" w:hAnsi="Calibri" w:eastAsia="Calibri"/>
          <w:sz w:val="22"/>
        </w:rPr>
        <w:t>, avec jouissance des droits pécuniaires et politiques y attachés, sous réserve des stipulations statutaires et de tout pacte d’associés.</w:t>
      </w:r>
    </w:p>
    <w:p>
      <w:pPr>
        <w:spacing w:after="80" w:before="0"/>
      </w:pPr>
      <w:r>
        <w:rPr>
          <w:rFonts w:ascii="Calibri" w:hAnsi="Calibri" w:eastAsia="Calibri"/>
          <w:b/>
          <w:sz w:val="22"/>
        </w:rPr>
        <w:t>Article 4 — Agrément et oppositions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  <w:highlight w:val="yellow"/>
        </w:rPr>
        <w:t>[À compléter selon la forme sociale et les statuts :]</w:t>
      </w:r>
      <w:r>
        <w:rPr>
          <w:rFonts w:ascii="Calibri" w:hAnsi="Calibri" w:eastAsia="Calibri"/>
          <w:sz w:val="22"/>
        </w:rPr>
        <w:t xml:space="preserve"> La présente cession </w:t>
      </w:r>
      <w:r>
        <w:rPr>
          <w:rFonts w:ascii="Calibri" w:hAnsi="Calibri" w:eastAsia="Calibri"/>
          <w:sz w:val="22"/>
          <w:highlight w:val="yellow"/>
        </w:rPr>
        <w:t>[est / n’est pas]</w:t>
      </w:r>
      <w:r>
        <w:rPr>
          <w:rFonts w:ascii="Calibri" w:hAnsi="Calibri" w:eastAsia="Calibri"/>
          <w:sz w:val="22"/>
        </w:rPr>
        <w:t xml:space="preserve"> soumise à agrément. </w:t>
      </w:r>
      <w:r>
        <w:rPr>
          <w:rFonts w:ascii="Calibri" w:hAnsi="Calibri" w:eastAsia="Calibri"/>
          <w:sz w:val="22"/>
          <w:highlight w:val="yellow"/>
        </w:rPr>
        <w:t>[L’agrément a été donné par décision du … / sera sollicité / dispense.]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Le cédant déclare n’avoir connaissance d’aucune opposition, nantissement, saisie ou clause d’inaliénabilité non levée portant sur les titres cédés, sous réserve de </w:t>
      </w:r>
      <w:r>
        <w:rPr>
          <w:rFonts w:ascii="Calibri" w:hAnsi="Calibri" w:eastAsia="Calibri"/>
          <w:sz w:val="22"/>
          <w:highlight w:val="yellow"/>
        </w:rPr>
        <w:t>[…]</w:t>
      </w:r>
      <w:r>
        <w:rPr>
          <w:rFonts w:ascii="Calibri" w:hAnsi="Calibri" w:eastAsia="Calibri"/>
          <w:sz w:val="22"/>
        </w:rPr>
        <w:t>.</w:t>
      </w:r>
    </w:p>
    <w:p>
      <w:pPr>
        <w:spacing w:after="80" w:before="0"/>
      </w:pPr>
      <w:r>
        <w:rPr>
          <w:rFonts w:ascii="Calibri" w:hAnsi="Calibri" w:eastAsia="Calibri"/>
          <w:b/>
          <w:sz w:val="22"/>
        </w:rPr>
        <w:t>Article 5 — Formalités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>Les parties accompliront les formalités de publicité, de dépôt et de mise à jour des registres (mouvements de titres, bénéficiaires effectifs le cas échéant), notamment via le guichet unique des formalités d’entreprises (formalites.entreprises.gouv.fr).</w:t>
      </w:r>
    </w:p>
    <w:p>
      <w:pPr>
        <w:spacing w:after="80" w:before="0"/>
      </w:pPr>
      <w:r>
        <w:rPr>
          <w:rFonts w:ascii="Calibri" w:hAnsi="Calibri" w:eastAsia="Calibri"/>
          <w:b/>
          <w:sz w:val="22"/>
        </w:rPr>
        <w:t>Article 6 — Droit applicable</w:t>
      </w:r>
    </w:p>
    <w:p>
      <w:pPr>
        <w:spacing w:after="240" w:before="0"/>
        <w:jc w:val="both"/>
      </w:pPr>
      <w:r>
        <w:rPr>
          <w:rFonts w:ascii="Calibri" w:hAnsi="Calibri" w:eastAsia="Calibri"/>
          <w:sz w:val="22"/>
        </w:rPr>
        <w:t xml:space="preserve">Le présent acte est soumis au droit français. Attribution de compétence : </w:t>
      </w:r>
      <w:r>
        <w:rPr>
          <w:rFonts w:ascii="Calibri" w:hAnsi="Calibri" w:eastAsia="Calibri"/>
          <w:sz w:val="22"/>
          <w:highlight w:val="yellow"/>
        </w:rPr>
        <w:t>[tribunal compétent / clause éventuelle]</w:t>
      </w:r>
    </w:p>
    <w:p>
      <w:pPr>
        <w:spacing w:after="280" w:before="0"/>
        <w:jc w:val="both"/>
      </w:pPr>
      <w:r>
        <w:rPr>
          <w:rFonts w:ascii="Calibri" w:hAnsi="Calibri" w:eastAsia="Calibri"/>
          <w:sz w:val="22"/>
        </w:rPr>
        <w:t xml:space="preserve">Fait à </w:t>
      </w:r>
      <w:r>
        <w:rPr>
          <w:rFonts w:ascii="Calibri" w:hAnsi="Calibri" w:eastAsia="Calibri"/>
          <w:sz w:val="22"/>
          <w:highlight w:val="yellow"/>
        </w:rPr>
        <w:t>[ville]</w:t>
      </w:r>
      <w:r>
        <w:rPr>
          <w:rFonts w:ascii="Calibri" w:hAnsi="Calibri" w:eastAsia="Calibri"/>
          <w:sz w:val="22"/>
        </w:rPr>
        <w:t xml:space="preserve">, le </w:t>
      </w:r>
      <w:r>
        <w:rPr>
          <w:rFonts w:ascii="Calibri" w:hAnsi="Calibri" w:eastAsia="Calibri"/>
          <w:sz w:val="22"/>
          <w:highlight w:val="yellow"/>
        </w:rPr>
        <w:t>[date]</w:t>
      </w:r>
      <w:r>
        <w:rPr>
          <w:rFonts w:ascii="Calibri" w:hAnsi="Calibri" w:eastAsia="Calibri"/>
          <w:sz w:val="22"/>
        </w:rPr>
        <w:t xml:space="preserve">, en </w:t>
      </w:r>
      <w:r>
        <w:rPr>
          <w:rFonts w:ascii="Calibri" w:hAnsi="Calibri" w:eastAsia="Calibri"/>
          <w:sz w:val="22"/>
          <w:highlight w:val="yellow"/>
        </w:rPr>
        <w:t>[nombre]</w:t>
      </w:r>
      <w:r>
        <w:rPr>
          <w:rFonts w:ascii="Calibri" w:hAnsi="Calibri" w:eastAsia="Calibri"/>
          <w:sz w:val="22"/>
        </w:rPr>
        <w:t xml:space="preserve"> exemplaires originaux.</w:t>
      </w:r>
    </w:p>
    <w:p>
      <w:pPr>
        <w:spacing w:after="40" w:before="0"/>
      </w:pPr>
      <w:r>
        <w:rPr>
          <w:rFonts w:ascii="Calibri" w:hAnsi="Calibri" w:eastAsia="Calibri"/>
          <w:b/>
          <w:sz w:val="22"/>
        </w:rPr>
        <w:t>Le cédant</w:t>
      </w:r>
    </w:p>
    <w:p>
      <w:pPr>
        <w:spacing w:after="200" w:before="0"/>
      </w:pPr>
      <w:r>
        <w:rPr>
          <w:rFonts w:ascii="Calibri" w:hAnsi="Calibri" w:eastAsia="Calibri"/>
          <w:sz w:val="22"/>
          <w:highlight w:val="yellow"/>
        </w:rPr>
        <w:t>[Signature — « Lu et approuvé » le cas échéant]</w:t>
      </w:r>
    </w:p>
    <w:p>
      <w:pPr>
        <w:spacing w:after="40" w:before="0"/>
      </w:pPr>
      <w:r>
        <w:rPr>
          <w:rFonts w:ascii="Calibri" w:hAnsi="Calibri" w:eastAsia="Calibri"/>
          <w:b/>
          <w:sz w:val="22"/>
        </w:rPr>
        <w:t>Le cessionnaire</w:t>
      </w:r>
    </w:p>
    <w:p>
      <w:pPr>
        <w:spacing w:after="200" w:before="0"/>
      </w:pPr>
      <w:r>
        <w:rPr>
          <w:rFonts w:ascii="Calibri" w:hAnsi="Calibri" w:eastAsia="Calibri"/>
          <w:sz w:val="22"/>
          <w:highlight w:val="yellow"/>
        </w:rPr>
        <w:t>[Signature — « Lu et approuvé » le cas échéant]</w:t>
      </w:r>
    </w:p>
    <w:p>
      <w:pPr>
        <w:spacing w:after="40" w:before="0"/>
      </w:pPr>
      <w:r>
        <w:rPr>
          <w:rFonts w:ascii="Calibri" w:hAnsi="Calibri" w:eastAsia="Calibri"/>
          <w:b/>
          <w:sz w:val="22"/>
        </w:rPr>
        <w:t>Pour la société (le cas échéant, pour prise d’acte / registres)</w:t>
      </w:r>
    </w:p>
    <w:p>
      <w:pPr>
        <w:spacing w:after="200" w:before="0"/>
      </w:pPr>
      <w:r>
        <w:rPr>
          <w:rFonts w:ascii="Calibri" w:hAnsi="Calibri" w:eastAsia="Calibri"/>
          <w:sz w:val="22"/>
          <w:highlight w:val="yellow"/>
        </w:rPr>
        <w:t>[Signature du représentant légal]</w:t>
      </w:r>
    </w:p>
    <w:p>
      <w:r>
        <w:br w:type="page"/>
      </w:r>
    </w:p>
    <w:p>
      <w:pPr>
        <w:spacing w:after="80" w:before="0"/>
      </w:pPr>
      <w:r>
        <w:rPr>
          <w:rFonts w:ascii="Calibri" w:hAnsi="Calibri" w:eastAsia="Calibri"/>
          <w:b/>
          <w:sz w:val="26"/>
        </w:rPr>
        <w:t>Notes pratiques — à supprimer avant utilisation</w:t>
      </w:r>
    </w:p>
    <w:p>
      <w:pPr>
        <w:spacing w:after="120"/>
      </w:pP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SARL / EURL : cession de parts souvent soumise à agrément légal/statutaire ; droits d’enregistrement possibles. SAS / SASU : actions — statuts et pactes d’associés primordia.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Vérifiez nantissement, clause d’agrément, droit de préemption, inaliénabilité, usufruit. Un prix non documenté ou un agrément omis est un risque majeur.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Fiscalité (plus-value, droits d’enregistrement) : hors périmètre de ce modèle — consultez un professionnel.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Acte sous seing privé parfois insuffisant (authenticité, opposabilité). Avocat ou notaire recommandé si enjeu financier ou conflit.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Après signature : registres de la société, déclaration guichet unique / RBE si requis, information des associés.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Calibri" w:hAnsi="Calibri" w:eastAsia="Calibri"/>
        <w:color w:val="9AA5B1"/>
        <w:sz w:val="16"/>
      </w:rPr>
      <w:t>Modèle — Cabinet Gasimov, avocat à Strasbourg · www.avocat-gasimov.fr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/>
    <w:r>
      <w:rPr>
        <w:rFonts w:ascii="Calibri" w:hAnsi="Calibri" w:eastAsia="Calibri"/>
        <w:i/>
        <w:color w:val="6B7280"/>
        <w:sz w:val="17"/>
      </w:rPr>
      <w:t>Modèle fourni à titre informatif — à adapter à votre situation ; ne remplace pas un conseil personnalisé. Cabinet Gasimov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Acte de cession de parts sociales ou d’actions</dc:title>
  <dc:subject/>
  <dc:creator>Cabinet Gasimov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